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EB75"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○八幡平市移住支援金交付要綱</w:t>
      </w:r>
    </w:p>
    <w:p w14:paraId="7773A4B8" w14:textId="77777777" w:rsidR="00A808F2" w:rsidRDefault="00B6705C">
      <w:pPr>
        <w:autoSpaceDE w:val="0"/>
        <w:autoSpaceDN w:val="0"/>
        <w:adjustRightInd w:val="0"/>
        <w:spacing w:line="418"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令和元年９月</w:t>
      </w:r>
      <w:r>
        <w:rPr>
          <w:rFonts w:ascii="ＭＳ 明朝" w:eastAsia="ＭＳ 明朝" w:cs="ＭＳ 明朝"/>
          <w:kern w:val="0"/>
          <w:sz w:val="22"/>
          <w:lang w:val="ja-JP"/>
        </w:rPr>
        <w:t>27</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108</w:t>
      </w:r>
      <w:r>
        <w:rPr>
          <w:rFonts w:ascii="ＭＳ 明朝" w:eastAsia="ＭＳ 明朝" w:cs="ＭＳ 明朝" w:hint="eastAsia"/>
          <w:kern w:val="0"/>
          <w:sz w:val="22"/>
          <w:lang w:val="ja-JP"/>
        </w:rPr>
        <w:t>号</w:t>
      </w:r>
    </w:p>
    <w:p w14:paraId="2A83100B" w14:textId="77777777" w:rsidR="00A808F2" w:rsidRDefault="00B6705C">
      <w:pPr>
        <w:autoSpaceDE w:val="0"/>
        <w:autoSpaceDN w:val="0"/>
        <w:adjustRightInd w:val="0"/>
        <w:spacing w:line="418"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14:paraId="010B50BD" w14:textId="77777777" w:rsidR="00A808F2"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令和２年３月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46</w:t>
      </w:r>
      <w:r>
        <w:rPr>
          <w:rFonts w:ascii="ＭＳ 明朝" w:eastAsia="ＭＳ 明朝" w:cs="ＭＳ 明朝" w:hint="eastAsia"/>
          <w:kern w:val="0"/>
          <w:sz w:val="22"/>
          <w:lang w:val="ja-JP"/>
        </w:rPr>
        <w:t>号</w:t>
      </w:r>
    </w:p>
    <w:p w14:paraId="2A2514DD" w14:textId="77777777" w:rsidR="00A808F2"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令和３年６月１日告示第</w:t>
      </w:r>
      <w:r>
        <w:rPr>
          <w:rFonts w:ascii="ＭＳ 明朝" w:eastAsia="ＭＳ 明朝" w:cs="ＭＳ 明朝"/>
          <w:kern w:val="0"/>
          <w:sz w:val="22"/>
          <w:lang w:val="ja-JP"/>
        </w:rPr>
        <w:t>82</w:t>
      </w:r>
      <w:r>
        <w:rPr>
          <w:rFonts w:ascii="ＭＳ 明朝" w:eastAsia="ＭＳ 明朝" w:cs="ＭＳ 明朝" w:hint="eastAsia"/>
          <w:kern w:val="0"/>
          <w:sz w:val="22"/>
          <w:lang w:val="ja-JP"/>
        </w:rPr>
        <w:t>号</w:t>
      </w:r>
    </w:p>
    <w:p w14:paraId="6B9E3096" w14:textId="77777777" w:rsidR="00A808F2"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月１日告示第</w:t>
      </w:r>
      <w:r>
        <w:rPr>
          <w:rFonts w:ascii="ＭＳ 明朝" w:eastAsia="ＭＳ 明朝" w:cs="ＭＳ 明朝"/>
          <w:kern w:val="0"/>
          <w:sz w:val="22"/>
          <w:lang w:val="ja-JP"/>
        </w:rPr>
        <w:t>107</w:t>
      </w:r>
      <w:r>
        <w:rPr>
          <w:rFonts w:ascii="ＭＳ 明朝" w:eastAsia="ＭＳ 明朝" w:cs="ＭＳ 明朝" w:hint="eastAsia"/>
          <w:kern w:val="0"/>
          <w:sz w:val="22"/>
          <w:lang w:val="ja-JP"/>
        </w:rPr>
        <w:t>号</w:t>
      </w:r>
    </w:p>
    <w:p w14:paraId="2EBAC8B7" w14:textId="77777777" w:rsidR="00A808F2"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令和４年５月</w:t>
      </w:r>
      <w:r>
        <w:rPr>
          <w:rFonts w:ascii="ＭＳ 明朝" w:eastAsia="ＭＳ 明朝" w:cs="ＭＳ 明朝"/>
          <w:kern w:val="0"/>
          <w:sz w:val="22"/>
          <w:lang w:val="ja-JP"/>
        </w:rPr>
        <w:t>11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59</w:t>
      </w:r>
      <w:r>
        <w:rPr>
          <w:rFonts w:ascii="ＭＳ 明朝" w:eastAsia="ＭＳ 明朝" w:cs="ＭＳ 明朝" w:hint="eastAsia"/>
          <w:kern w:val="0"/>
          <w:sz w:val="22"/>
          <w:lang w:val="ja-JP"/>
        </w:rPr>
        <w:t>号</w:t>
      </w:r>
    </w:p>
    <w:p w14:paraId="4EB2EB06" w14:textId="77777777" w:rsidR="00A808F2"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令和４年７月</w:t>
      </w:r>
      <w:r>
        <w:rPr>
          <w:rFonts w:ascii="ＭＳ 明朝" w:eastAsia="ＭＳ 明朝" w:cs="ＭＳ 明朝"/>
          <w:kern w:val="0"/>
          <w:sz w:val="22"/>
          <w:lang w:val="ja-JP"/>
        </w:rPr>
        <w:t>15</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80</w:t>
      </w:r>
      <w:r>
        <w:rPr>
          <w:rFonts w:ascii="ＭＳ 明朝" w:eastAsia="ＭＳ 明朝" w:cs="ＭＳ 明朝" w:hint="eastAsia"/>
          <w:kern w:val="0"/>
          <w:sz w:val="22"/>
          <w:lang w:val="ja-JP"/>
        </w:rPr>
        <w:t>号</w:t>
      </w:r>
    </w:p>
    <w:p w14:paraId="40EF1727" w14:textId="77777777" w:rsidR="00A808F2"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60</w:t>
      </w:r>
      <w:r>
        <w:rPr>
          <w:rFonts w:ascii="ＭＳ 明朝" w:eastAsia="ＭＳ 明朝" w:cs="ＭＳ 明朝" w:hint="eastAsia"/>
          <w:kern w:val="0"/>
          <w:sz w:val="22"/>
          <w:lang w:val="ja-JP"/>
        </w:rPr>
        <w:t>号</w:t>
      </w:r>
    </w:p>
    <w:p w14:paraId="2F580212" w14:textId="77777777" w:rsidR="00A808F2"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令和５年５月</w:t>
      </w:r>
      <w:r>
        <w:rPr>
          <w:rFonts w:ascii="ＭＳ 明朝" w:eastAsia="ＭＳ 明朝" w:cs="ＭＳ 明朝"/>
          <w:kern w:val="0"/>
          <w:sz w:val="22"/>
          <w:lang w:val="ja-JP"/>
        </w:rPr>
        <w:t>10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76</w:t>
      </w:r>
      <w:r>
        <w:rPr>
          <w:rFonts w:ascii="ＭＳ 明朝" w:eastAsia="ＭＳ 明朝" w:cs="ＭＳ 明朝" w:hint="eastAsia"/>
          <w:kern w:val="0"/>
          <w:sz w:val="22"/>
          <w:lang w:val="ja-JP"/>
        </w:rPr>
        <w:t>号</w:t>
      </w:r>
    </w:p>
    <w:p w14:paraId="5E542A47" w14:textId="77777777" w:rsidR="00A808F2"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令和５年８月</w:t>
      </w:r>
      <w:r>
        <w:rPr>
          <w:rFonts w:ascii="ＭＳ 明朝" w:eastAsia="ＭＳ 明朝" w:cs="ＭＳ 明朝"/>
          <w:kern w:val="0"/>
          <w:sz w:val="22"/>
          <w:lang w:val="ja-JP"/>
        </w:rPr>
        <w:t>25</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115</w:t>
      </w:r>
      <w:r>
        <w:rPr>
          <w:rFonts w:ascii="ＭＳ 明朝" w:eastAsia="ＭＳ 明朝" w:cs="ＭＳ 明朝" w:hint="eastAsia"/>
          <w:kern w:val="0"/>
          <w:sz w:val="22"/>
          <w:lang w:val="ja-JP"/>
        </w:rPr>
        <w:t>号</w:t>
      </w:r>
    </w:p>
    <w:p w14:paraId="1E7A07C4" w14:textId="035E9722" w:rsidR="00A74EFA" w:rsidRDefault="00A74EFA">
      <w:pPr>
        <w:autoSpaceDE w:val="0"/>
        <w:autoSpaceDN w:val="0"/>
        <w:adjustRightInd w:val="0"/>
        <w:spacing w:line="418" w:lineRule="atLeast"/>
        <w:ind w:left="2640"/>
        <w:rPr>
          <w:rFonts w:ascii="ＭＳ 明朝" w:eastAsia="ＭＳ 明朝" w:cs="ＭＳ 明朝" w:hint="eastAsia"/>
          <w:kern w:val="0"/>
          <w:sz w:val="22"/>
          <w:lang w:val="ja-JP"/>
        </w:rPr>
      </w:pPr>
      <w:r>
        <w:rPr>
          <w:rFonts w:ascii="ＭＳ 明朝" w:eastAsia="ＭＳ 明朝" w:cs="ＭＳ 明朝" w:hint="eastAsia"/>
          <w:kern w:val="0"/>
          <w:sz w:val="22"/>
          <w:lang w:val="ja-JP"/>
        </w:rPr>
        <w:t>令和７年５月１日告示第56号</w:t>
      </w:r>
    </w:p>
    <w:p w14:paraId="5DE6D968" w14:textId="77777777" w:rsidR="00A808F2" w:rsidRDefault="00B6705C">
      <w:pPr>
        <w:autoSpaceDE w:val="0"/>
        <w:autoSpaceDN w:val="0"/>
        <w:adjustRightInd w:val="0"/>
        <w:spacing w:line="418"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八幡平市移住支援金交付要綱</w:t>
      </w:r>
    </w:p>
    <w:p w14:paraId="7C2F4F08" w14:textId="77777777" w:rsidR="00A808F2"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3DF7E775"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岩手県ふるさと振興総合戦略及び八幡平市まち・ひと・しごと創生総合戦略に基づき、市内への移住・定住の促進及び市内中小企業等における人手不足の解消に資するため、いわて暮らし応援事業・マッチング支援事業実施要領（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年４月１日付け定雇第</w:t>
      </w:r>
      <w:r>
        <w:rPr>
          <w:rFonts w:ascii="ＭＳ 明朝" w:eastAsia="ＭＳ 明朝" w:cs="ＭＳ 明朝"/>
          <w:kern w:val="0"/>
          <w:sz w:val="22"/>
          <w:lang w:val="ja-JP"/>
        </w:rPr>
        <w:t>48</w:t>
      </w:r>
      <w:r>
        <w:rPr>
          <w:rFonts w:ascii="ＭＳ 明朝" w:eastAsia="ＭＳ 明朝" w:cs="ＭＳ 明朝" w:hint="eastAsia"/>
          <w:kern w:val="0"/>
          <w:sz w:val="22"/>
          <w:lang w:val="ja-JP"/>
        </w:rPr>
        <w:t>号岩手県商工労働観光部定住推進・雇用労働室長通知）に基づき岩手県と共同して行ういわて暮らし応援事業において、東京圏（埼玉県、千葉県、東京都及び神奈川県をいう。以下同じ。）から市内へ移住した者が、マッチング支援対象の求人を充足して定着に至った場合又は起業支援金の交付決定を受けた場合に、予算の範囲内で八幡平市移住支援金（以下「移住支援金」という。）を交付することについて、八幡平市補助金等交付規則（平成</w:t>
      </w:r>
      <w:r>
        <w:rPr>
          <w:rFonts w:ascii="ＭＳ 明朝" w:eastAsia="ＭＳ 明朝" w:cs="ＭＳ 明朝"/>
          <w:kern w:val="0"/>
          <w:sz w:val="22"/>
          <w:lang w:val="ja-JP"/>
        </w:rPr>
        <w:t>17</w:t>
      </w:r>
      <w:r>
        <w:rPr>
          <w:rFonts w:ascii="ＭＳ 明朝" w:eastAsia="ＭＳ 明朝" w:cs="ＭＳ 明朝" w:hint="eastAsia"/>
          <w:kern w:val="0"/>
          <w:sz w:val="22"/>
          <w:lang w:val="ja-JP"/>
        </w:rPr>
        <w:t>年八幡平市規則第</w:t>
      </w:r>
      <w:r>
        <w:rPr>
          <w:rFonts w:ascii="ＭＳ 明朝" w:eastAsia="ＭＳ 明朝" w:cs="ＭＳ 明朝"/>
          <w:kern w:val="0"/>
          <w:sz w:val="22"/>
          <w:lang w:val="ja-JP"/>
        </w:rPr>
        <w:t>68</w:t>
      </w:r>
      <w:r>
        <w:rPr>
          <w:rFonts w:ascii="ＭＳ 明朝" w:eastAsia="ＭＳ 明朝" w:cs="ＭＳ 明朝" w:hint="eastAsia"/>
          <w:kern w:val="0"/>
          <w:sz w:val="22"/>
          <w:lang w:val="ja-JP"/>
        </w:rPr>
        <w:t>号）に定めるもののほか、必要な事項を定めるものとする。</w:t>
      </w:r>
    </w:p>
    <w:p w14:paraId="6A774F97" w14:textId="77777777" w:rsidR="00A808F2"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（移住支援金の交付額）</w:t>
      </w:r>
    </w:p>
    <w:p w14:paraId="7E3536C2"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移住支援金の交付額は、次の各号に掲げる同一世帯を構成する人数に応じ、当該各号に定める額とする。</w:t>
      </w:r>
    </w:p>
    <w:p w14:paraId="5A82A7B0" w14:textId="77777777" w:rsidR="00A808F2"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単身の世帯の場合　</w:t>
      </w:r>
      <w:r>
        <w:rPr>
          <w:rFonts w:ascii="ＭＳ 明朝" w:eastAsia="ＭＳ 明朝" w:cs="ＭＳ 明朝"/>
          <w:kern w:val="0"/>
          <w:sz w:val="22"/>
          <w:lang w:val="ja-JP"/>
        </w:rPr>
        <w:t>60</w:t>
      </w:r>
      <w:r>
        <w:rPr>
          <w:rFonts w:ascii="ＭＳ 明朝" w:eastAsia="ＭＳ 明朝" w:cs="ＭＳ 明朝" w:hint="eastAsia"/>
          <w:kern w:val="0"/>
          <w:sz w:val="22"/>
          <w:lang w:val="ja-JP"/>
        </w:rPr>
        <w:t>万円</w:t>
      </w:r>
    </w:p>
    <w:p w14:paraId="6167E47A" w14:textId="77777777" w:rsidR="00A808F2"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２人以上の世帯の場合　</w:t>
      </w:r>
      <w:r>
        <w:rPr>
          <w:rFonts w:ascii="ＭＳ 明朝" w:eastAsia="ＭＳ 明朝" w:cs="ＭＳ 明朝"/>
          <w:kern w:val="0"/>
          <w:sz w:val="22"/>
          <w:lang w:val="ja-JP"/>
        </w:rPr>
        <w:t>100</w:t>
      </w:r>
      <w:r>
        <w:rPr>
          <w:rFonts w:ascii="ＭＳ 明朝" w:eastAsia="ＭＳ 明朝" w:cs="ＭＳ 明朝" w:hint="eastAsia"/>
          <w:kern w:val="0"/>
          <w:sz w:val="22"/>
          <w:lang w:val="ja-JP"/>
        </w:rPr>
        <w:t>万円</w:t>
      </w:r>
    </w:p>
    <w:p w14:paraId="69B4F87B"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前項第２号に規定する世帯の世帯員が、移住支援金の交付申請の日が属する年度の４月１日において</w:t>
      </w:r>
      <w:r>
        <w:rPr>
          <w:rFonts w:ascii="ＭＳ 明朝" w:eastAsia="ＭＳ 明朝" w:cs="ＭＳ 明朝"/>
          <w:kern w:val="0"/>
          <w:sz w:val="22"/>
          <w:lang w:val="ja-JP"/>
        </w:rPr>
        <w:t>18</w:t>
      </w:r>
      <w:r>
        <w:rPr>
          <w:rFonts w:ascii="ＭＳ 明朝" w:eastAsia="ＭＳ 明朝" w:cs="ＭＳ 明朝" w:hint="eastAsia"/>
          <w:kern w:val="0"/>
          <w:sz w:val="22"/>
          <w:lang w:val="ja-JP"/>
        </w:rPr>
        <w:t>歳未満のときは、当該世帯員１人につき</w:t>
      </w:r>
      <w:r>
        <w:rPr>
          <w:rFonts w:ascii="ＭＳ 明朝" w:eastAsia="ＭＳ 明朝" w:cs="ＭＳ 明朝"/>
          <w:kern w:val="0"/>
          <w:sz w:val="22"/>
          <w:lang w:val="ja-JP"/>
        </w:rPr>
        <w:t>100</w:t>
      </w:r>
      <w:r>
        <w:rPr>
          <w:rFonts w:ascii="ＭＳ 明朝" w:eastAsia="ＭＳ 明朝" w:cs="ＭＳ 明朝" w:hint="eastAsia"/>
          <w:kern w:val="0"/>
          <w:sz w:val="22"/>
          <w:lang w:val="ja-JP"/>
        </w:rPr>
        <w:t>万円を加算する。</w:t>
      </w:r>
    </w:p>
    <w:p w14:paraId="5EAD708E" w14:textId="77777777" w:rsidR="00A808F2"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（移住支援金の交付対象者）</w:t>
      </w:r>
    </w:p>
    <w:p w14:paraId="3EC3EAAD"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移住支援金の交付の対象となる者（以下「交付対象者」という。）は、第１号の要件を満たす移住をした者のうち、第２号から第５号までのいずれかに該当するものとする。ただし、２人以上の世帯が移住支援金の交付を申請する場合は、当該要件に加え、その世帯が第６号の要件を満たす世帯であるものとする。</w:t>
      </w:r>
    </w:p>
    <w:p w14:paraId="7D0EC8AF" w14:textId="77777777" w:rsidR="00A808F2"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移住等に関する要件は、次のとおりとする。</w:t>
      </w:r>
    </w:p>
    <w:p w14:paraId="3B35D99C"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移住元に関する要件は、次の全てに該当するものとする。</w:t>
      </w:r>
    </w:p>
    <w:p w14:paraId="1BEA0F37"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市に住民登録する直前の</w:t>
      </w:r>
      <w:r>
        <w:rPr>
          <w:rFonts w:ascii="ＭＳ 明朝" w:eastAsia="ＭＳ 明朝" w:cs="ＭＳ 明朝"/>
          <w:kern w:val="0"/>
          <w:sz w:val="22"/>
          <w:lang w:val="ja-JP"/>
        </w:rPr>
        <w:t>10</w:t>
      </w:r>
      <w:r>
        <w:rPr>
          <w:rFonts w:ascii="ＭＳ 明朝" w:eastAsia="ＭＳ 明朝" w:cs="ＭＳ 明朝" w:hint="eastAsia"/>
          <w:kern w:val="0"/>
          <w:sz w:val="22"/>
          <w:lang w:val="ja-JP"/>
        </w:rPr>
        <w:t>年間のうち、通算５年以上東京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区内又は東京圏のうちの条件不利地域（過疎地域の持続的発展の支援に関する特別措置法（令和３年法律第</w:t>
      </w:r>
      <w:r>
        <w:rPr>
          <w:rFonts w:ascii="ＭＳ 明朝" w:eastAsia="ＭＳ 明朝" w:cs="ＭＳ 明朝"/>
          <w:kern w:val="0"/>
          <w:sz w:val="22"/>
          <w:lang w:val="ja-JP"/>
        </w:rPr>
        <w:t>19</w:t>
      </w:r>
      <w:r>
        <w:rPr>
          <w:rFonts w:ascii="ＭＳ 明朝" w:eastAsia="ＭＳ 明朝" w:cs="ＭＳ 明朝" w:hint="eastAsia"/>
          <w:kern w:val="0"/>
          <w:sz w:val="22"/>
          <w:lang w:val="ja-JP"/>
        </w:rPr>
        <w:t>号）、山村振興法（昭和</w:t>
      </w:r>
      <w:r>
        <w:rPr>
          <w:rFonts w:ascii="ＭＳ 明朝" w:eastAsia="ＭＳ 明朝" w:cs="ＭＳ 明朝"/>
          <w:kern w:val="0"/>
          <w:sz w:val="22"/>
          <w:lang w:val="ja-JP"/>
        </w:rPr>
        <w:t>40</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64</w:t>
      </w:r>
      <w:r>
        <w:rPr>
          <w:rFonts w:ascii="ＭＳ 明朝" w:eastAsia="ＭＳ 明朝" w:cs="ＭＳ 明朝" w:hint="eastAsia"/>
          <w:kern w:val="0"/>
          <w:sz w:val="22"/>
          <w:lang w:val="ja-JP"/>
        </w:rPr>
        <w:t>号）、離島振興法（昭和</w:t>
      </w:r>
      <w:r>
        <w:rPr>
          <w:rFonts w:ascii="ＭＳ 明朝" w:eastAsia="ＭＳ 明朝" w:cs="ＭＳ 明朝"/>
          <w:kern w:val="0"/>
          <w:sz w:val="22"/>
          <w:lang w:val="ja-JP"/>
        </w:rPr>
        <w:t>28</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72</w:t>
      </w:r>
      <w:r>
        <w:rPr>
          <w:rFonts w:ascii="ＭＳ 明朝" w:eastAsia="ＭＳ 明朝" w:cs="ＭＳ 明朝" w:hint="eastAsia"/>
          <w:kern w:val="0"/>
          <w:sz w:val="22"/>
          <w:lang w:val="ja-JP"/>
        </w:rPr>
        <w:t>号）、半島振興法（昭和</w:t>
      </w:r>
      <w:r>
        <w:rPr>
          <w:rFonts w:ascii="ＭＳ 明朝" w:eastAsia="ＭＳ 明朝" w:cs="ＭＳ 明朝"/>
          <w:kern w:val="0"/>
          <w:sz w:val="22"/>
          <w:lang w:val="ja-JP"/>
        </w:rPr>
        <w:t>60</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63</w:t>
      </w:r>
      <w:r>
        <w:rPr>
          <w:rFonts w:ascii="ＭＳ 明朝" w:eastAsia="ＭＳ 明朝" w:cs="ＭＳ 明朝" w:hint="eastAsia"/>
          <w:kern w:val="0"/>
          <w:sz w:val="22"/>
          <w:lang w:val="ja-JP"/>
        </w:rPr>
        <w:t>号）又は小笠原諸島振興開発特別措置法（昭和</w:t>
      </w:r>
      <w:r>
        <w:rPr>
          <w:rFonts w:ascii="ＭＳ 明朝" w:eastAsia="ＭＳ 明朝" w:cs="ＭＳ 明朝"/>
          <w:kern w:val="0"/>
          <w:sz w:val="22"/>
          <w:lang w:val="ja-JP"/>
        </w:rPr>
        <w:t>44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79</w:t>
      </w:r>
      <w:r>
        <w:rPr>
          <w:rFonts w:ascii="ＭＳ 明朝" w:eastAsia="ＭＳ 明朝" w:cs="ＭＳ 明朝" w:hint="eastAsia"/>
          <w:kern w:val="0"/>
          <w:sz w:val="22"/>
          <w:lang w:val="ja-JP"/>
        </w:rPr>
        <w:t>号）の指定区域を含む市町村（政令指定都市を除く。）をいう。以下同じ。）以外の地域に住民登録し、東京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区内への通勤（雇用者としての通勤の場合にあっては、雇用保険の被保険者としての通勤に限る。以下同じ。）をしていたこと。</w:t>
      </w:r>
    </w:p>
    <w:p w14:paraId="7D5666C7"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市に住民登録する直前に、連続して１年以上東京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区内又は東京圏のうちの条件不利地域以外の地域に住民登録し、東京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区内への通勤をしていたこと。（ただし、東京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区内への通勤の期間については、市に住民登録する３か月前までを当該１年の起算点とすることができる。）</w:t>
      </w:r>
    </w:p>
    <w:p w14:paraId="76B1CA2A"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及び</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の場合において、東京圏のうちの条件不利地域以外の地域に住民登録し、東京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区内に設置されている学校教育法（昭和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26</w:t>
      </w:r>
      <w:r>
        <w:rPr>
          <w:rFonts w:ascii="ＭＳ 明朝" w:eastAsia="ＭＳ 明朝" w:cs="ＭＳ 明朝" w:hint="eastAsia"/>
          <w:kern w:val="0"/>
          <w:sz w:val="22"/>
          <w:lang w:val="ja-JP"/>
        </w:rPr>
        <w:t>号）第１条に規定する大学及び同法第</w:t>
      </w:r>
      <w:r>
        <w:rPr>
          <w:rFonts w:ascii="ＭＳ 明朝" w:eastAsia="ＭＳ 明朝" w:cs="ＭＳ 明朝"/>
          <w:kern w:val="0"/>
          <w:sz w:val="22"/>
          <w:lang w:val="ja-JP"/>
        </w:rPr>
        <w:t>124</w:t>
      </w:r>
      <w:r>
        <w:rPr>
          <w:rFonts w:ascii="ＭＳ 明朝" w:eastAsia="ＭＳ 明朝" w:cs="ＭＳ 明朝" w:hint="eastAsia"/>
          <w:kern w:val="0"/>
          <w:sz w:val="22"/>
          <w:lang w:val="ja-JP"/>
        </w:rPr>
        <w:t>条に規定する専修学校へ通学していた者で、東京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区内の企業等へ就職していたものについては、通学期間を</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及び</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に規定する期間に通算することができる。</w:t>
      </w:r>
    </w:p>
    <w:p w14:paraId="1DA5A06D"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移住先に関する要件は、次のとおりとする。</w:t>
      </w:r>
    </w:p>
    <w:p w14:paraId="7608301D"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年４月１日以降に市へ転入したこと。</w:t>
      </w:r>
    </w:p>
    <w:p w14:paraId="332AC36B"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移住支援金の交付申請時点において、市に転入後１年以内であること。</w:t>
      </w:r>
    </w:p>
    <w:p w14:paraId="0A97B585"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移住支援金の交付申請の日から５年以上継続して市内に居住する意思を有していること。</w:t>
      </w:r>
    </w:p>
    <w:p w14:paraId="791B5407"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ア及びイに掲げるもののほか、次に掲げる要件を全て満たすものとする。</w:t>
      </w:r>
    </w:p>
    <w:p w14:paraId="287390E6"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日本人又は外国人であって、永住者、日本人の配偶者等、永住者の配偶者等、定住者又は特別永住者の在留資格を有すること。</w:t>
      </w:r>
    </w:p>
    <w:p w14:paraId="748A80DF"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その他市長が交付対象者として不適当と認めた者でないこと。</w:t>
      </w:r>
    </w:p>
    <w:p w14:paraId="007EE97F" w14:textId="77777777" w:rsidR="00A808F2"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就職に関する要件は、次のとおりとする。</w:t>
      </w:r>
    </w:p>
    <w:p w14:paraId="1FD051A1"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いわて暮らし応援事業を実施する都道府県が開設する求職者を対象とするインターネットサイト（以下「マッチングサイト」という。）を利用した場合に関する要件は、次の全てに該当するものとする。</w:t>
      </w:r>
    </w:p>
    <w:p w14:paraId="15D85294"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勤務地が東京圏以外の地域又は東京圏内の条件不利地域に所在すること。</w:t>
      </w:r>
    </w:p>
    <w:p w14:paraId="26E4A284"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マッチングサイトに掲載されている求人への就職であること。</w:t>
      </w:r>
    </w:p>
    <w:p w14:paraId="2C3B5A43" w14:textId="6E6E528D"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交付対象者の３親等以内の親族が代表者、取締役等の経営を担う職務を務めている法人への就業でないこと。</w:t>
      </w:r>
      <w:r w:rsidR="00A74EFA">
        <w:rPr>
          <w:rFonts w:ascii="ＭＳ 明朝" w:eastAsia="ＭＳ 明朝" w:cs="ＭＳ 明朝" w:hint="eastAsia"/>
          <w:kern w:val="0"/>
          <w:sz w:val="22"/>
          <w:lang w:val="ja-JP"/>
        </w:rPr>
        <w:t>ただし、市長が認めた場合は、この限りでない。</w:t>
      </w:r>
    </w:p>
    <w:p w14:paraId="7C02964A"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週</w:t>
      </w:r>
      <w:r>
        <w:rPr>
          <w:rFonts w:ascii="ＭＳ 明朝" w:eastAsia="ＭＳ 明朝" w:cs="ＭＳ 明朝"/>
          <w:kern w:val="0"/>
          <w:sz w:val="22"/>
          <w:lang w:val="ja-JP"/>
        </w:rPr>
        <w:t>20</w:t>
      </w:r>
      <w:r>
        <w:rPr>
          <w:rFonts w:ascii="ＭＳ 明朝" w:eastAsia="ＭＳ 明朝" w:cs="ＭＳ 明朝" w:hint="eastAsia"/>
          <w:kern w:val="0"/>
          <w:sz w:val="22"/>
          <w:lang w:val="ja-JP"/>
        </w:rPr>
        <w:t>時間以上の無期雇用契約に基づいて就業していること。</w:t>
      </w:r>
    </w:p>
    <w:p w14:paraId="0A4C8431"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オ</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に掲げる求人への応募日が、マッチングサイトに</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に掲げる求人が移住支援金の対象として掲載された日以降であること。</w:t>
      </w:r>
    </w:p>
    <w:p w14:paraId="34780BDE"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カ</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移住支援金の交付申請の日から５年以上継続して勤務する意思を有した就職であること。</w:t>
      </w:r>
    </w:p>
    <w:p w14:paraId="7C6C02BC"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キ</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新たに就職したものであること。</w:t>
      </w:r>
    </w:p>
    <w:p w14:paraId="56B1E440"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内閣府地方創生推進室が実施するプロフェッショナル人材事業又は先導的人材マッチング事業を利用した場合に関する要件は、次の全てに該当するものとする。</w:t>
      </w:r>
    </w:p>
    <w:p w14:paraId="018E5221"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勤務地が東京圏以外の地域又は東京圏内の条件不利地域に所在すること。</w:t>
      </w:r>
    </w:p>
    <w:p w14:paraId="4BF17E86"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週</w:t>
      </w:r>
      <w:r>
        <w:rPr>
          <w:rFonts w:ascii="ＭＳ 明朝" w:eastAsia="ＭＳ 明朝" w:cs="ＭＳ 明朝"/>
          <w:kern w:val="0"/>
          <w:sz w:val="22"/>
          <w:lang w:val="ja-JP"/>
        </w:rPr>
        <w:t>20</w:t>
      </w:r>
      <w:r>
        <w:rPr>
          <w:rFonts w:ascii="ＭＳ 明朝" w:eastAsia="ＭＳ 明朝" w:cs="ＭＳ 明朝" w:hint="eastAsia"/>
          <w:kern w:val="0"/>
          <w:sz w:val="22"/>
          <w:lang w:val="ja-JP"/>
        </w:rPr>
        <w:t>時間以上の無期雇用契約に基づいて就業していること。</w:t>
      </w:r>
    </w:p>
    <w:p w14:paraId="0A8FBFEA"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移住支援金の交付申請の日から５年以上継続して勤務する意思を有した就職であること。</w:t>
      </w:r>
    </w:p>
    <w:p w14:paraId="47C21BCB"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新たに就職したものであること。</w:t>
      </w:r>
    </w:p>
    <w:p w14:paraId="7CB125E4" w14:textId="77777777" w:rsidR="00A808F2"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オ</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目的達成後の解散を前提とした個別事業への参加等、離職することが前提でないこと。</w:t>
      </w:r>
    </w:p>
    <w:p w14:paraId="3307924A" w14:textId="77777777" w:rsidR="00A808F2"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テレワーク（情報通信技術を活用した時間や場所にとらわれない多様で柔軟な働き方をいう。以下同じ。）に関する要件は、次の全てに該当するものとする。</w:t>
      </w:r>
    </w:p>
    <w:p w14:paraId="44840177"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所属する法人からの命令ではなく、自己の意思により移住した場合であって、市内を生活の本拠とし、移住元での業務を引き続き行うこと。</w:t>
      </w:r>
    </w:p>
    <w:p w14:paraId="1739113E" w14:textId="36E0EAD2"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イ　</w:t>
      </w:r>
      <w:r w:rsidR="00A74EFA">
        <w:rPr>
          <w:rFonts w:ascii="ＭＳ 明朝" w:eastAsia="ＭＳ 明朝" w:cs="ＭＳ 明朝" w:hint="eastAsia"/>
          <w:kern w:val="0"/>
          <w:sz w:val="22"/>
          <w:lang w:val="ja-JP"/>
        </w:rPr>
        <w:t>内閣府地方創生推進室が実施するデジタル田園都市国家構想交付金（デジタル実装タイプ（地方創生テレワーク型））又はその前歴事業</w:t>
      </w:r>
      <w:r>
        <w:rPr>
          <w:rFonts w:ascii="ＭＳ 明朝" w:eastAsia="ＭＳ 明朝" w:cs="ＭＳ 明朝" w:hint="eastAsia"/>
          <w:kern w:val="0"/>
          <w:sz w:val="22"/>
          <w:lang w:val="ja-JP"/>
        </w:rPr>
        <w:t>を活用した取組において、所属する法人からテレワークのために移住する者に対し、当該移住に要する費用への資金提供がされていないこと。</w:t>
      </w:r>
    </w:p>
    <w:p w14:paraId="4597BFD8" w14:textId="6D13F597" w:rsidR="00A74EFA" w:rsidRDefault="00A74EFA">
      <w:pPr>
        <w:autoSpaceDE w:val="0"/>
        <w:autoSpaceDN w:val="0"/>
        <w:adjustRightInd w:val="0"/>
        <w:spacing w:line="418" w:lineRule="atLeast"/>
        <w:ind w:left="660" w:hanging="220"/>
        <w:rPr>
          <w:rFonts w:ascii="ＭＳ 明朝" w:eastAsia="ＭＳ 明朝" w:cs="ＭＳ 明朝" w:hint="eastAsia"/>
          <w:kern w:val="0"/>
          <w:sz w:val="22"/>
          <w:lang w:val="ja-JP"/>
        </w:rPr>
      </w:pPr>
      <w:r>
        <w:rPr>
          <w:rFonts w:ascii="ＭＳ 明朝" w:eastAsia="ＭＳ 明朝" w:cs="ＭＳ 明朝" w:hint="eastAsia"/>
          <w:kern w:val="0"/>
          <w:sz w:val="22"/>
          <w:lang w:val="ja-JP"/>
        </w:rPr>
        <w:t>ウ　市内でテレワークにより勤務し、かつ、週20時間以上テレワークを実施すること。ただし、恒常的に通勤していないこと。</w:t>
      </w:r>
    </w:p>
    <w:p w14:paraId="0357374B" w14:textId="6BAB6FBB" w:rsidR="00A808F2"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関係人口に関する要件は、</w:t>
      </w:r>
      <w:r w:rsidR="00A74EFA">
        <w:rPr>
          <w:rFonts w:ascii="ＭＳ 明朝" w:eastAsia="ＭＳ 明朝" w:cs="ＭＳ 明朝" w:hint="eastAsia"/>
          <w:kern w:val="0"/>
          <w:sz w:val="22"/>
          <w:lang w:val="ja-JP"/>
        </w:rPr>
        <w:t>ア又はイのいずれかに該当する者であって、ウからオまで</w:t>
      </w:r>
      <w:r>
        <w:rPr>
          <w:rFonts w:ascii="ＭＳ 明朝" w:eastAsia="ＭＳ 明朝" w:cs="ＭＳ 明朝" w:hint="eastAsia"/>
          <w:kern w:val="0"/>
          <w:sz w:val="22"/>
          <w:lang w:val="ja-JP"/>
        </w:rPr>
        <w:t>のいずれかに該当するものとする。</w:t>
      </w:r>
    </w:p>
    <w:p w14:paraId="43F0DB76"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市に住民登録する前日までに、別に定める八幡平市応援市民に登録していること。</w:t>
      </w:r>
    </w:p>
    <w:p w14:paraId="0A2025F2"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岩手県が実施する遠恋複業の取組により、県内企業又は団体で就業したことがある者</w:t>
      </w:r>
    </w:p>
    <w:p w14:paraId="7A3113A1" w14:textId="33933F6D" w:rsidR="00A74EFA" w:rsidRDefault="00A74EFA">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市内において農林水産業に就業する者</w:t>
      </w:r>
    </w:p>
    <w:p w14:paraId="7D1C4384" w14:textId="08B3A9EC" w:rsidR="00A74EFA" w:rsidRDefault="00A74EFA">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家業に就業する者又は事業を承継される者</w:t>
      </w:r>
    </w:p>
    <w:p w14:paraId="2D280FD3" w14:textId="1700B7E0" w:rsidR="00A74EFA" w:rsidRDefault="00A74EFA">
      <w:pPr>
        <w:autoSpaceDE w:val="0"/>
        <w:autoSpaceDN w:val="0"/>
        <w:adjustRightInd w:val="0"/>
        <w:spacing w:line="418" w:lineRule="atLeast"/>
        <w:ind w:left="660" w:hanging="220"/>
        <w:rPr>
          <w:rFonts w:ascii="ＭＳ 明朝" w:eastAsia="ＭＳ 明朝" w:cs="ＭＳ 明朝" w:hint="eastAsia"/>
          <w:kern w:val="0"/>
          <w:sz w:val="22"/>
          <w:lang w:val="ja-JP"/>
        </w:rPr>
      </w:pPr>
      <w:r>
        <w:rPr>
          <w:rFonts w:ascii="ＭＳ 明朝" w:eastAsia="ＭＳ 明朝" w:cs="ＭＳ 明朝" w:hint="eastAsia"/>
          <w:kern w:val="0"/>
          <w:sz w:val="22"/>
          <w:lang w:val="ja-JP"/>
        </w:rPr>
        <w:t>オ　市内事業所に週20時間以上の雇用契約に基づいて就業する者</w:t>
      </w:r>
    </w:p>
    <w:p w14:paraId="0E5C73DB" w14:textId="5E0B804A" w:rsidR="00A808F2"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起業に関する要件は、１年以内に</w:t>
      </w:r>
      <w:r w:rsidR="00AC67A7">
        <w:rPr>
          <w:rFonts w:ascii="ＭＳ 明朝" w:eastAsia="ＭＳ 明朝" w:cs="ＭＳ 明朝" w:hint="eastAsia"/>
          <w:kern w:val="0"/>
          <w:sz w:val="22"/>
          <w:lang w:val="ja-JP"/>
        </w:rPr>
        <w:t>新しい地方経済・生活環境創生交付金（第２世代交付金（移住・起業・就業型））</w:t>
      </w:r>
      <w:r>
        <w:rPr>
          <w:rFonts w:ascii="ＭＳ 明朝" w:eastAsia="ＭＳ 明朝" w:cs="ＭＳ 明朝" w:hint="eastAsia"/>
          <w:kern w:val="0"/>
          <w:sz w:val="22"/>
          <w:lang w:val="ja-JP"/>
        </w:rPr>
        <w:t>を活用して岩手県が実施する起業支援事業（以下「起業支援事業」という。）に係る起業支援金の交付決定を受けていることとする。</w:t>
      </w:r>
    </w:p>
    <w:p w14:paraId="0BD56237" w14:textId="77777777" w:rsidR="00A808F2"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世帯に関する要件は、次のとおりとする。</w:t>
      </w:r>
    </w:p>
    <w:p w14:paraId="1425A0AA"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交付対象者を含む２人以上の世帯員（以下「世帯員」という。）が移住元において同一世</w:t>
      </w:r>
      <w:r>
        <w:rPr>
          <w:rFonts w:ascii="ＭＳ 明朝" w:eastAsia="ＭＳ 明朝" w:cs="ＭＳ 明朝" w:hint="eastAsia"/>
          <w:kern w:val="0"/>
          <w:sz w:val="22"/>
          <w:lang w:val="ja-JP"/>
        </w:rPr>
        <w:lastRenderedPageBreak/>
        <w:t>帯に属していたこと。</w:t>
      </w:r>
    </w:p>
    <w:p w14:paraId="02915495"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世帯員が移住支援金の交付申請時点において同一世帯に属していること。</w:t>
      </w:r>
    </w:p>
    <w:p w14:paraId="1C667BCC"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世帯員がいずれも平成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年４月１日以降に転入したこと。</w:t>
      </w:r>
    </w:p>
    <w:p w14:paraId="22A80646"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世帯員がいずれも移住支援金の交付申請時に転入後１年以内であること。</w:t>
      </w:r>
    </w:p>
    <w:p w14:paraId="230568A6" w14:textId="77777777" w:rsidR="00A808F2"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（移住支援金の交付申請）</w:t>
      </w:r>
    </w:p>
    <w:p w14:paraId="218C6B25"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移住支援金の交付を申請しようとする者は、八幡平市移住支援金交付申請書（様式第１号）に就業証明書（様式第２号）、本人確認書類及び第３条に規定する交付対象者の要件を満たすことを証する書類を添えて市長に提出しなければならない。</w:t>
      </w:r>
    </w:p>
    <w:p w14:paraId="22F71ED2" w14:textId="77777777" w:rsidR="00A808F2"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（移住支援金の請求）</w:t>
      </w:r>
    </w:p>
    <w:p w14:paraId="7D66107D"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移住支援金の交付の決定を受けた者（以下「交付決定者」という。）は、速やかに、八幡平市移住支援金交付請求書（様式第３号）を市長に提出しなければならない。</w:t>
      </w:r>
    </w:p>
    <w:p w14:paraId="4F938013" w14:textId="77777777" w:rsidR="00A808F2"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（立入検査等）</w:t>
      </w:r>
    </w:p>
    <w:p w14:paraId="68A52BB2"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市長は、移住支援金事業の適正を期するため必要があると認めるときは、交付決定者に対し報告させ、又は担当職員にその事務所、事業所等に立ち入り、帳簿書類その他物件を検査させ、若しくは関係者に質問させることができる。</w:t>
      </w:r>
    </w:p>
    <w:p w14:paraId="238A40DB"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市長は、必要があると認めるときは、前項に規定する立入検査等に岩手県の職員の協力を求めることができる。</w:t>
      </w:r>
    </w:p>
    <w:p w14:paraId="09E6C856"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交付決定者は、前項に規定する岩手県の職員が行う立入検査等に応じなければならない。</w:t>
      </w:r>
    </w:p>
    <w:p w14:paraId="75A03640" w14:textId="77777777" w:rsidR="00A808F2"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（移住支援金の返還）</w:t>
      </w:r>
    </w:p>
    <w:p w14:paraId="1E4E1922"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市長は、交付決定者が次の各号に掲げる場合のいずれかに該当するときは、交付した移住支援金の全額又は半額を返還させるものとする。ただし、就職先の倒産、災害、病気その他市長がやむを得ないと認めたときは、この限りでない。</w:t>
      </w:r>
    </w:p>
    <w:p w14:paraId="3526E5C6" w14:textId="77777777" w:rsidR="00A808F2"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全額の返還　次に掲げる場合</w:t>
      </w:r>
    </w:p>
    <w:p w14:paraId="3049AE27"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虚偽の申請等をした場合</w:t>
      </w:r>
    </w:p>
    <w:p w14:paraId="15AAE41D"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移住支援金の交付申請の日から３年未満に市外へ転出した場合</w:t>
      </w:r>
    </w:p>
    <w:p w14:paraId="57FDED1F"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移住支援金の交付申請の日から１年以内に第３条第２号に規定する就職に関する要件を満たさないこととなった場合</w:t>
      </w:r>
    </w:p>
    <w:p w14:paraId="437EAE21" w14:textId="77777777" w:rsidR="00A808F2"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起業支援事業に係る交付決定を取り消された場合</w:t>
      </w:r>
    </w:p>
    <w:p w14:paraId="6DEB0918" w14:textId="77777777" w:rsidR="00A808F2"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半額の返還　移住支援金の交付申請の日から３年以上５年以内に市外へ転出した場合</w:t>
      </w:r>
    </w:p>
    <w:p w14:paraId="6CC8C724" w14:textId="77777777" w:rsidR="00A808F2"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14:paraId="6D8C9FCB"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この要綱に定めるもののほか、必要な事項は、別に定める。</w:t>
      </w:r>
    </w:p>
    <w:p w14:paraId="46DB285B" w14:textId="77777777" w:rsidR="00A808F2" w:rsidRDefault="00B6705C">
      <w:pPr>
        <w:autoSpaceDE w:val="0"/>
        <w:autoSpaceDN w:val="0"/>
        <w:adjustRightInd w:val="0"/>
        <w:spacing w:line="418"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60A7FD67" w14:textId="77777777" w:rsidR="00A808F2"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27B14A29"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この告示は、令和元年９月</w:t>
      </w:r>
      <w:r>
        <w:rPr>
          <w:rFonts w:ascii="ＭＳ 明朝" w:eastAsia="ＭＳ 明朝" w:cs="ＭＳ 明朝"/>
          <w:kern w:val="0"/>
          <w:sz w:val="22"/>
          <w:lang w:val="ja-JP"/>
        </w:rPr>
        <w:t>27</w:t>
      </w:r>
      <w:r>
        <w:rPr>
          <w:rFonts w:ascii="ＭＳ 明朝" w:eastAsia="ＭＳ 明朝" w:cs="ＭＳ 明朝" w:hint="eastAsia"/>
          <w:kern w:val="0"/>
          <w:sz w:val="22"/>
          <w:lang w:val="ja-JP"/>
        </w:rPr>
        <w:t>日から施行し、平成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年４月１日から適用する。</w:t>
      </w:r>
    </w:p>
    <w:p w14:paraId="5776D664" w14:textId="77777777" w:rsidR="00A808F2"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14:paraId="050BAFD2"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令和元年度に限り、第３条第２号イ中「マッチングサイトに掲載している求人」とあるのは「マッチングサイト（マッチングサイト開設前にあっては、岩手県Ｕ・Ｉターンシステム）に掲載している法人」と、同号オ中「マッチングサイトにイに掲げる求人が移住支援金の対象として掲載された日」とあるのは、「マッチングサイト（マッチングサイト開設前にあっては、岩手県Ｕ・Ｉターンシステム）にイに掲げる求人が移住支援金の対象として掲載された日」と読み替えるものとする。</w:t>
      </w:r>
    </w:p>
    <w:p w14:paraId="2C64B793" w14:textId="77777777" w:rsidR="00A808F2"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（令和２年３月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46</w:t>
      </w:r>
      <w:r>
        <w:rPr>
          <w:rFonts w:ascii="ＭＳ 明朝" w:eastAsia="ＭＳ 明朝" w:cs="ＭＳ 明朝" w:hint="eastAsia"/>
          <w:kern w:val="0"/>
          <w:sz w:val="22"/>
          <w:lang w:val="ja-JP"/>
        </w:rPr>
        <w:t>号）</w:t>
      </w:r>
    </w:p>
    <w:p w14:paraId="2EE3434B" w14:textId="77777777" w:rsidR="00A808F2" w:rsidRDefault="00B6705C">
      <w:pPr>
        <w:autoSpaceDE w:val="0"/>
        <w:autoSpaceDN w:val="0"/>
        <w:adjustRightInd w:val="0"/>
        <w:spacing w:line="41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この告示は、令和２年３月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日から施行し、令和２年１月</w:t>
      </w:r>
      <w:r>
        <w:rPr>
          <w:rFonts w:ascii="ＭＳ 明朝" w:eastAsia="ＭＳ 明朝" w:cs="ＭＳ 明朝"/>
          <w:kern w:val="0"/>
          <w:sz w:val="22"/>
          <w:lang w:val="ja-JP"/>
        </w:rPr>
        <w:t>15</w:t>
      </w:r>
      <w:r>
        <w:rPr>
          <w:rFonts w:ascii="ＭＳ 明朝" w:eastAsia="ＭＳ 明朝" w:cs="ＭＳ 明朝" w:hint="eastAsia"/>
          <w:kern w:val="0"/>
          <w:sz w:val="22"/>
          <w:lang w:val="ja-JP"/>
        </w:rPr>
        <w:t>日から適用する。</w:t>
      </w:r>
    </w:p>
    <w:p w14:paraId="5F995342" w14:textId="77777777" w:rsidR="00A808F2"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（令和３年６月１日告示第</w:t>
      </w:r>
      <w:r>
        <w:rPr>
          <w:rFonts w:ascii="ＭＳ 明朝" w:eastAsia="ＭＳ 明朝" w:cs="ＭＳ 明朝"/>
          <w:kern w:val="0"/>
          <w:sz w:val="22"/>
          <w:lang w:val="ja-JP"/>
        </w:rPr>
        <w:t>82</w:t>
      </w:r>
      <w:r>
        <w:rPr>
          <w:rFonts w:ascii="ＭＳ 明朝" w:eastAsia="ＭＳ 明朝" w:cs="ＭＳ 明朝" w:hint="eastAsia"/>
          <w:kern w:val="0"/>
          <w:sz w:val="22"/>
          <w:lang w:val="ja-JP"/>
        </w:rPr>
        <w:t>号）</w:t>
      </w:r>
    </w:p>
    <w:p w14:paraId="181C01F7" w14:textId="77777777" w:rsidR="00A808F2" w:rsidRDefault="00B6705C">
      <w:pPr>
        <w:autoSpaceDE w:val="0"/>
        <w:autoSpaceDN w:val="0"/>
        <w:adjustRightInd w:val="0"/>
        <w:spacing w:line="41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この告示は、令和３年６月１日から施行し、改正後の八幡平市移住支援金交付要綱の規定は、令和３年４月１日から適用する。</w:t>
      </w:r>
    </w:p>
    <w:p w14:paraId="0584254B" w14:textId="77777777" w:rsidR="00A808F2"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月１日告示第</w:t>
      </w:r>
      <w:r>
        <w:rPr>
          <w:rFonts w:ascii="ＭＳ 明朝" w:eastAsia="ＭＳ 明朝" w:cs="ＭＳ 明朝"/>
          <w:kern w:val="0"/>
          <w:sz w:val="22"/>
          <w:lang w:val="ja-JP"/>
        </w:rPr>
        <w:t>107</w:t>
      </w:r>
      <w:r>
        <w:rPr>
          <w:rFonts w:ascii="ＭＳ 明朝" w:eastAsia="ＭＳ 明朝" w:cs="ＭＳ 明朝" w:hint="eastAsia"/>
          <w:kern w:val="0"/>
          <w:sz w:val="22"/>
          <w:lang w:val="ja-JP"/>
        </w:rPr>
        <w:t>号）</w:t>
      </w:r>
    </w:p>
    <w:p w14:paraId="39976971" w14:textId="77777777" w:rsidR="00A808F2" w:rsidRDefault="00B6705C">
      <w:pPr>
        <w:autoSpaceDE w:val="0"/>
        <w:autoSpaceDN w:val="0"/>
        <w:adjustRightInd w:val="0"/>
        <w:spacing w:line="41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この告示は、令和３年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月１日から施行し、改正後の八幡平市移住支援金交付要綱の規定は、令和３年４月１日から適用する。</w:t>
      </w:r>
    </w:p>
    <w:p w14:paraId="00B4DA90" w14:textId="77777777" w:rsidR="00A808F2"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（令和４年５月</w:t>
      </w:r>
      <w:r>
        <w:rPr>
          <w:rFonts w:ascii="ＭＳ 明朝" w:eastAsia="ＭＳ 明朝" w:cs="ＭＳ 明朝"/>
          <w:kern w:val="0"/>
          <w:sz w:val="22"/>
          <w:lang w:val="ja-JP"/>
        </w:rPr>
        <w:t>11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59</w:t>
      </w:r>
      <w:r>
        <w:rPr>
          <w:rFonts w:ascii="ＭＳ 明朝" w:eastAsia="ＭＳ 明朝" w:cs="ＭＳ 明朝" w:hint="eastAsia"/>
          <w:kern w:val="0"/>
          <w:sz w:val="22"/>
          <w:lang w:val="ja-JP"/>
        </w:rPr>
        <w:t>号）</w:t>
      </w:r>
    </w:p>
    <w:p w14:paraId="353176DE" w14:textId="77777777" w:rsidR="00A808F2" w:rsidRDefault="00B6705C">
      <w:pPr>
        <w:autoSpaceDE w:val="0"/>
        <w:autoSpaceDN w:val="0"/>
        <w:adjustRightInd w:val="0"/>
        <w:spacing w:line="41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この告示は、令和４年５月</w:t>
      </w:r>
      <w:r>
        <w:rPr>
          <w:rFonts w:ascii="ＭＳ 明朝" w:eastAsia="ＭＳ 明朝" w:cs="ＭＳ 明朝"/>
          <w:kern w:val="0"/>
          <w:sz w:val="22"/>
          <w:lang w:val="ja-JP"/>
        </w:rPr>
        <w:t>11</w:t>
      </w:r>
      <w:r>
        <w:rPr>
          <w:rFonts w:ascii="ＭＳ 明朝" w:eastAsia="ＭＳ 明朝" w:cs="ＭＳ 明朝" w:hint="eastAsia"/>
          <w:kern w:val="0"/>
          <w:sz w:val="22"/>
          <w:lang w:val="ja-JP"/>
        </w:rPr>
        <w:t>日から施行し、改正後の八幡平市移住支援金交付要綱の規定は、令和４年４月１日から適用する。</w:t>
      </w:r>
    </w:p>
    <w:p w14:paraId="45A9F119" w14:textId="77777777" w:rsidR="00A808F2"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（令和４年７月</w:t>
      </w:r>
      <w:r>
        <w:rPr>
          <w:rFonts w:ascii="ＭＳ 明朝" w:eastAsia="ＭＳ 明朝" w:cs="ＭＳ 明朝"/>
          <w:kern w:val="0"/>
          <w:sz w:val="22"/>
          <w:lang w:val="ja-JP"/>
        </w:rPr>
        <w:t>15</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80</w:t>
      </w:r>
      <w:r>
        <w:rPr>
          <w:rFonts w:ascii="ＭＳ 明朝" w:eastAsia="ＭＳ 明朝" w:cs="ＭＳ 明朝" w:hint="eastAsia"/>
          <w:kern w:val="0"/>
          <w:sz w:val="22"/>
          <w:lang w:val="ja-JP"/>
        </w:rPr>
        <w:t>号）</w:t>
      </w:r>
    </w:p>
    <w:p w14:paraId="2393383E" w14:textId="77777777" w:rsidR="00A808F2" w:rsidRDefault="00B6705C">
      <w:pPr>
        <w:autoSpaceDE w:val="0"/>
        <w:autoSpaceDN w:val="0"/>
        <w:adjustRightInd w:val="0"/>
        <w:spacing w:line="41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この告示は、令和４年８月１日から施行する。</w:t>
      </w:r>
    </w:p>
    <w:p w14:paraId="61E170BF" w14:textId="77777777" w:rsidR="00A808F2"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60</w:t>
      </w:r>
      <w:r>
        <w:rPr>
          <w:rFonts w:ascii="ＭＳ 明朝" w:eastAsia="ＭＳ 明朝" w:cs="ＭＳ 明朝" w:hint="eastAsia"/>
          <w:kern w:val="0"/>
          <w:sz w:val="22"/>
          <w:lang w:val="ja-JP"/>
        </w:rPr>
        <w:t>号）</w:t>
      </w:r>
    </w:p>
    <w:p w14:paraId="20AF4181" w14:textId="77777777" w:rsidR="00A808F2" w:rsidRDefault="00B6705C">
      <w:pPr>
        <w:autoSpaceDE w:val="0"/>
        <w:autoSpaceDN w:val="0"/>
        <w:adjustRightInd w:val="0"/>
        <w:spacing w:line="41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この告示は、令和５年４月１日から施行する。</w:t>
      </w:r>
    </w:p>
    <w:p w14:paraId="7E70BDD6" w14:textId="77777777" w:rsidR="00A808F2"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（令和５年５月</w:t>
      </w:r>
      <w:r>
        <w:rPr>
          <w:rFonts w:ascii="ＭＳ 明朝" w:eastAsia="ＭＳ 明朝" w:cs="ＭＳ 明朝"/>
          <w:kern w:val="0"/>
          <w:sz w:val="22"/>
          <w:lang w:val="ja-JP"/>
        </w:rPr>
        <w:t>10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76</w:t>
      </w:r>
      <w:r>
        <w:rPr>
          <w:rFonts w:ascii="ＭＳ 明朝" w:eastAsia="ＭＳ 明朝" w:cs="ＭＳ 明朝" w:hint="eastAsia"/>
          <w:kern w:val="0"/>
          <w:sz w:val="22"/>
          <w:lang w:val="ja-JP"/>
        </w:rPr>
        <w:t>号）</w:t>
      </w:r>
    </w:p>
    <w:p w14:paraId="462FC1FD" w14:textId="77777777" w:rsidR="00A808F2"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3131DB81"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この告示は、令和５年５月</w:t>
      </w:r>
      <w:r>
        <w:rPr>
          <w:rFonts w:ascii="ＭＳ 明朝" w:eastAsia="ＭＳ 明朝" w:cs="ＭＳ 明朝"/>
          <w:kern w:val="0"/>
          <w:sz w:val="22"/>
          <w:lang w:val="ja-JP"/>
        </w:rPr>
        <w:t>10</w:t>
      </w:r>
      <w:r>
        <w:rPr>
          <w:rFonts w:ascii="ＭＳ 明朝" w:eastAsia="ＭＳ 明朝" w:cs="ＭＳ 明朝" w:hint="eastAsia"/>
          <w:kern w:val="0"/>
          <w:sz w:val="22"/>
          <w:lang w:val="ja-JP"/>
        </w:rPr>
        <w:t>日から施行し、改正後の八幡平市移住支援金交付要綱の規定は、令和５年４月１日から適用する。</w:t>
      </w:r>
    </w:p>
    <w:p w14:paraId="60BEC079" w14:textId="77777777" w:rsidR="00A808F2"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14:paraId="10EACF48"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改正後の第２条第２項の規定は、令和５年４月１日以後に市に住民登録した者について適用し、同日前に市に住民登録した者については、なお従前の例による。</w:t>
      </w:r>
    </w:p>
    <w:p w14:paraId="1B1EB129" w14:textId="77777777" w:rsidR="00A808F2"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（令和５年８月</w:t>
      </w:r>
      <w:r>
        <w:rPr>
          <w:rFonts w:ascii="ＭＳ 明朝" w:eastAsia="ＭＳ 明朝" w:cs="ＭＳ 明朝"/>
          <w:kern w:val="0"/>
          <w:sz w:val="22"/>
          <w:lang w:val="ja-JP"/>
        </w:rPr>
        <w:t>25</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115</w:t>
      </w:r>
      <w:r>
        <w:rPr>
          <w:rFonts w:ascii="ＭＳ 明朝" w:eastAsia="ＭＳ 明朝" w:cs="ＭＳ 明朝" w:hint="eastAsia"/>
          <w:kern w:val="0"/>
          <w:sz w:val="22"/>
          <w:lang w:val="ja-JP"/>
        </w:rPr>
        <w:t>号）</w:t>
      </w:r>
    </w:p>
    <w:p w14:paraId="037F279F" w14:textId="77777777" w:rsidR="00A808F2"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401FBB4E"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この告示は、令和５年８月</w:t>
      </w:r>
      <w:r>
        <w:rPr>
          <w:rFonts w:ascii="ＭＳ 明朝" w:eastAsia="ＭＳ 明朝" w:cs="ＭＳ 明朝"/>
          <w:kern w:val="0"/>
          <w:sz w:val="22"/>
          <w:lang w:val="ja-JP"/>
        </w:rPr>
        <w:t>25</w:t>
      </w:r>
      <w:r>
        <w:rPr>
          <w:rFonts w:ascii="ＭＳ 明朝" w:eastAsia="ＭＳ 明朝" w:cs="ＭＳ 明朝" w:hint="eastAsia"/>
          <w:kern w:val="0"/>
          <w:sz w:val="22"/>
          <w:lang w:val="ja-JP"/>
        </w:rPr>
        <w:t>日から施行し、改正後の八幡平市移住支援金交付要綱の規定は、令和５年６月</w:t>
      </w:r>
      <w:r>
        <w:rPr>
          <w:rFonts w:ascii="ＭＳ 明朝" w:eastAsia="ＭＳ 明朝" w:cs="ＭＳ 明朝"/>
          <w:kern w:val="0"/>
          <w:sz w:val="22"/>
          <w:lang w:val="ja-JP"/>
        </w:rPr>
        <w:t>23</w:t>
      </w:r>
      <w:r>
        <w:rPr>
          <w:rFonts w:ascii="ＭＳ 明朝" w:eastAsia="ＭＳ 明朝" w:cs="ＭＳ 明朝" w:hint="eastAsia"/>
          <w:kern w:val="0"/>
          <w:sz w:val="22"/>
          <w:lang w:val="ja-JP"/>
        </w:rPr>
        <w:t>日から適用する。</w:t>
      </w:r>
    </w:p>
    <w:p w14:paraId="1C617030" w14:textId="77777777" w:rsidR="00A808F2"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14:paraId="61199489" w14:textId="77777777" w:rsidR="00A808F2"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改正後の第３条の規定は、令和５年６月</w:t>
      </w:r>
      <w:r>
        <w:rPr>
          <w:rFonts w:ascii="ＭＳ 明朝" w:eastAsia="ＭＳ 明朝" w:cs="ＭＳ 明朝"/>
          <w:kern w:val="0"/>
          <w:sz w:val="22"/>
          <w:lang w:val="ja-JP"/>
        </w:rPr>
        <w:t>23</w:t>
      </w:r>
      <w:r>
        <w:rPr>
          <w:rFonts w:ascii="ＭＳ 明朝" w:eastAsia="ＭＳ 明朝" w:cs="ＭＳ 明朝" w:hint="eastAsia"/>
          <w:kern w:val="0"/>
          <w:sz w:val="22"/>
          <w:lang w:val="ja-JP"/>
        </w:rPr>
        <w:t>日以後に市に住民登録した者について適用し、同日前に市に住民登録した者については、なお従前の例による。</w:t>
      </w:r>
    </w:p>
    <w:p w14:paraId="307BF5B6" w14:textId="77777777" w:rsidR="00DA7528" w:rsidRDefault="00B6705C" w:rsidP="00DA7528">
      <w:pPr>
        <w:keepNext/>
        <w:autoSpaceDE w:val="0"/>
        <w:autoSpaceDN w:val="0"/>
        <w:adjustRightInd w:val="0"/>
        <w:spacing w:line="418" w:lineRule="atLeast"/>
        <w:jc w:val="lef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様式第１号</w:t>
      </w:r>
      <w:r>
        <w:rPr>
          <w:rFonts w:ascii="ＭＳ 明朝" w:eastAsia="ＭＳ 明朝" w:cs="ＭＳ 明朝" w:hint="eastAsia"/>
          <w:kern w:val="0"/>
          <w:sz w:val="22"/>
          <w:lang w:val="ja-JP"/>
        </w:rPr>
        <w:t>（第４条関係）</w:t>
      </w:r>
    </w:p>
    <w:p w14:paraId="2D644754" w14:textId="29655BB5" w:rsidR="00A808F2" w:rsidRDefault="00DA7528" w:rsidP="00DA7528">
      <w:pPr>
        <w:keepNext/>
        <w:autoSpaceDE w:val="0"/>
        <w:autoSpaceDN w:val="0"/>
        <w:adjustRightInd w:val="0"/>
        <w:spacing w:line="418" w:lineRule="atLeast"/>
        <w:jc w:val="left"/>
        <w:rPr>
          <w:rFonts w:ascii="ＭＳ 明朝" w:eastAsia="ＭＳ 明朝" w:cs="ＭＳ 明朝"/>
          <w:kern w:val="0"/>
          <w:sz w:val="22"/>
        </w:rPr>
      </w:pPr>
      <w:r w:rsidRPr="00DA7528">
        <w:rPr>
          <w:rFonts w:hint="eastAsia"/>
        </w:rPr>
        <w:drawing>
          <wp:inline distT="0" distB="0" distL="0" distR="0" wp14:anchorId="5838993F" wp14:editId="71687295">
            <wp:extent cx="5759450" cy="874522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8745220"/>
                    </a:xfrm>
                    <a:prstGeom prst="rect">
                      <a:avLst/>
                    </a:prstGeom>
                    <a:noFill/>
                    <a:ln>
                      <a:noFill/>
                    </a:ln>
                  </pic:spPr>
                </pic:pic>
              </a:graphicData>
            </a:graphic>
          </wp:inline>
        </w:drawing>
      </w:r>
    </w:p>
    <w:p w14:paraId="02ADACF4" w14:textId="77777777" w:rsidR="00DA7528" w:rsidRDefault="00DA7528" w:rsidP="00DA7528">
      <w:pPr>
        <w:keepNext/>
        <w:autoSpaceDE w:val="0"/>
        <w:autoSpaceDN w:val="0"/>
        <w:adjustRightInd w:val="0"/>
        <w:spacing w:line="418" w:lineRule="atLeast"/>
        <w:jc w:val="left"/>
        <w:rPr>
          <w:rFonts w:ascii="ＭＳ 明朝" w:eastAsia="ＭＳ 明朝" w:cs="ＭＳ 明朝"/>
          <w:kern w:val="0"/>
          <w:sz w:val="22"/>
        </w:rPr>
      </w:pPr>
    </w:p>
    <w:p w14:paraId="3A005623" w14:textId="1C2031B0" w:rsidR="00DA7528" w:rsidRPr="00DA7528" w:rsidRDefault="00DA7528" w:rsidP="00DA7528">
      <w:pPr>
        <w:keepNext/>
        <w:autoSpaceDE w:val="0"/>
        <w:autoSpaceDN w:val="0"/>
        <w:adjustRightInd w:val="0"/>
        <w:spacing w:line="418" w:lineRule="atLeast"/>
        <w:jc w:val="left"/>
        <w:rPr>
          <w:rFonts w:ascii="ＭＳ 明朝" w:eastAsia="ＭＳ 明朝" w:cs="ＭＳ 明朝" w:hint="eastAsia"/>
          <w:kern w:val="0"/>
          <w:sz w:val="22"/>
        </w:rPr>
      </w:pPr>
      <w:r w:rsidRPr="00DA7528">
        <w:rPr>
          <w:rFonts w:hint="eastAsia"/>
        </w:rPr>
        <w:drawing>
          <wp:inline distT="0" distB="0" distL="0" distR="0" wp14:anchorId="5F484FAE" wp14:editId="48450D68">
            <wp:extent cx="5758815" cy="88550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8855075"/>
                    </a:xfrm>
                    <a:prstGeom prst="rect">
                      <a:avLst/>
                    </a:prstGeom>
                    <a:noFill/>
                    <a:ln>
                      <a:noFill/>
                    </a:ln>
                  </pic:spPr>
                </pic:pic>
              </a:graphicData>
            </a:graphic>
          </wp:inline>
        </w:drawing>
      </w:r>
    </w:p>
    <w:p w14:paraId="7B112925" w14:textId="0568FD6C" w:rsidR="00A808F2" w:rsidRDefault="006B41E0">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lastRenderedPageBreak/>
        <w:drawing>
          <wp:inline distT="0" distB="0" distL="0" distR="0" wp14:anchorId="4C4C2850" wp14:editId="27CECC16">
            <wp:extent cx="6162675" cy="51244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5124450"/>
                    </a:xfrm>
                    <a:prstGeom prst="rect">
                      <a:avLst/>
                    </a:prstGeom>
                    <a:noFill/>
                    <a:ln>
                      <a:noFill/>
                    </a:ln>
                  </pic:spPr>
                </pic:pic>
              </a:graphicData>
            </a:graphic>
          </wp:inline>
        </w:drawing>
      </w:r>
      <w:r>
        <w:rPr>
          <w:rFonts w:ascii="ＭＳ 明朝" w:eastAsia="ＭＳ 明朝" w:cs="ＭＳ 明朝" w:hint="eastAsia"/>
          <w:noProof/>
          <w:kern w:val="0"/>
          <w:sz w:val="22"/>
        </w:rPr>
        <w:drawing>
          <wp:inline distT="0" distB="0" distL="0" distR="0" wp14:anchorId="1A63EB94" wp14:editId="065149D6">
            <wp:extent cx="6162675" cy="25050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2505075"/>
                    </a:xfrm>
                    <a:prstGeom prst="rect">
                      <a:avLst/>
                    </a:prstGeom>
                    <a:noFill/>
                    <a:ln>
                      <a:noFill/>
                    </a:ln>
                  </pic:spPr>
                </pic:pic>
              </a:graphicData>
            </a:graphic>
          </wp:inline>
        </w:drawing>
      </w:r>
    </w:p>
    <w:p w14:paraId="5C646328" w14:textId="77777777" w:rsidR="00A808F2" w:rsidRDefault="00B6705C">
      <w:pPr>
        <w:keepNext/>
        <w:autoSpaceDE w:val="0"/>
        <w:autoSpaceDN w:val="0"/>
        <w:adjustRightInd w:val="0"/>
        <w:spacing w:line="418"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様式第２号</w:t>
      </w:r>
      <w:r>
        <w:rPr>
          <w:rFonts w:ascii="ＭＳ 明朝" w:eastAsia="ＭＳ 明朝" w:cs="ＭＳ 明朝" w:hint="eastAsia"/>
          <w:kern w:val="0"/>
          <w:sz w:val="22"/>
          <w:lang w:val="ja-JP"/>
        </w:rPr>
        <w:t>（第４条関係）</w:t>
      </w:r>
    </w:p>
    <w:p w14:paraId="123CD2F8" w14:textId="77777777" w:rsidR="00A808F2" w:rsidRDefault="006B41E0">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14:anchorId="778A4BA3" wp14:editId="0F84B590">
            <wp:extent cx="5772150" cy="8763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8763000"/>
                    </a:xfrm>
                    <a:prstGeom prst="rect">
                      <a:avLst/>
                    </a:prstGeom>
                    <a:noFill/>
                    <a:ln>
                      <a:noFill/>
                    </a:ln>
                  </pic:spPr>
                </pic:pic>
              </a:graphicData>
            </a:graphic>
          </wp:inline>
        </w:drawing>
      </w:r>
    </w:p>
    <w:p w14:paraId="42763AFA" w14:textId="77777777" w:rsidR="00A808F2" w:rsidRDefault="00B6705C">
      <w:pPr>
        <w:keepNext/>
        <w:autoSpaceDE w:val="0"/>
        <w:autoSpaceDN w:val="0"/>
        <w:adjustRightInd w:val="0"/>
        <w:spacing w:line="418"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様式２号の２</w:t>
      </w:r>
      <w:r>
        <w:rPr>
          <w:rFonts w:ascii="ＭＳ 明朝" w:eastAsia="ＭＳ 明朝" w:cs="ＭＳ 明朝" w:hint="eastAsia"/>
          <w:kern w:val="0"/>
          <w:sz w:val="22"/>
          <w:lang w:val="ja-JP"/>
        </w:rPr>
        <w:t>（第４条関係）</w:t>
      </w:r>
    </w:p>
    <w:p w14:paraId="4CC15C37" w14:textId="2AE1F5B5" w:rsidR="00A808F2" w:rsidRDefault="002A1589">
      <w:pPr>
        <w:autoSpaceDE w:val="0"/>
        <w:autoSpaceDN w:val="0"/>
        <w:adjustRightInd w:val="0"/>
        <w:jc w:val="left"/>
        <w:rPr>
          <w:rFonts w:ascii="ＭＳ 明朝" w:eastAsia="ＭＳ 明朝" w:cs="ＭＳ 明朝"/>
          <w:kern w:val="0"/>
          <w:sz w:val="22"/>
          <w:lang w:val="ja-JP"/>
        </w:rPr>
      </w:pPr>
      <w:r w:rsidRPr="002A1589">
        <w:drawing>
          <wp:inline distT="0" distB="0" distL="0" distR="0" wp14:anchorId="2D91631F" wp14:editId="687D52E4">
            <wp:extent cx="5758815" cy="757174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815" cy="7571740"/>
                    </a:xfrm>
                    <a:prstGeom prst="rect">
                      <a:avLst/>
                    </a:prstGeom>
                    <a:noFill/>
                    <a:ln>
                      <a:noFill/>
                    </a:ln>
                  </pic:spPr>
                </pic:pic>
              </a:graphicData>
            </a:graphic>
          </wp:inline>
        </w:drawing>
      </w:r>
    </w:p>
    <w:p w14:paraId="30FB8A31" w14:textId="77777777" w:rsidR="00A808F2" w:rsidRDefault="00B6705C">
      <w:pPr>
        <w:keepNext/>
        <w:autoSpaceDE w:val="0"/>
        <w:autoSpaceDN w:val="0"/>
        <w:adjustRightInd w:val="0"/>
        <w:spacing w:line="418"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様式２号の３</w:t>
      </w:r>
      <w:r>
        <w:rPr>
          <w:rFonts w:ascii="ＭＳ 明朝" w:eastAsia="ＭＳ 明朝" w:cs="ＭＳ 明朝" w:hint="eastAsia"/>
          <w:kern w:val="0"/>
          <w:sz w:val="22"/>
          <w:lang w:val="ja-JP"/>
        </w:rPr>
        <w:t>（第４条関係）</w:t>
      </w:r>
    </w:p>
    <w:p w14:paraId="3CF135F8" w14:textId="77777777" w:rsidR="00A808F2" w:rsidRDefault="006B41E0">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14:anchorId="6B4DD451" wp14:editId="23D71247">
            <wp:extent cx="6162675" cy="65055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2675" cy="6505575"/>
                    </a:xfrm>
                    <a:prstGeom prst="rect">
                      <a:avLst/>
                    </a:prstGeom>
                    <a:noFill/>
                    <a:ln>
                      <a:noFill/>
                    </a:ln>
                  </pic:spPr>
                </pic:pic>
              </a:graphicData>
            </a:graphic>
          </wp:inline>
        </w:drawing>
      </w:r>
    </w:p>
    <w:p w14:paraId="0CB03F77" w14:textId="77777777" w:rsidR="00A808F2" w:rsidRDefault="00B6705C">
      <w:pPr>
        <w:keepNext/>
        <w:autoSpaceDE w:val="0"/>
        <w:autoSpaceDN w:val="0"/>
        <w:adjustRightInd w:val="0"/>
        <w:spacing w:line="418"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様式第３号</w:t>
      </w:r>
      <w:r>
        <w:rPr>
          <w:rFonts w:ascii="ＭＳ 明朝" w:eastAsia="ＭＳ 明朝" w:cs="ＭＳ 明朝" w:hint="eastAsia"/>
          <w:kern w:val="0"/>
          <w:sz w:val="22"/>
          <w:lang w:val="ja-JP"/>
        </w:rPr>
        <w:t>（第５条関係）</w:t>
      </w:r>
    </w:p>
    <w:p w14:paraId="607F7FEF" w14:textId="77777777" w:rsidR="00B6705C" w:rsidRDefault="006B41E0">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14:anchorId="0CE4E22C" wp14:editId="43C56430">
            <wp:extent cx="6162675" cy="60769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2675" cy="6076950"/>
                    </a:xfrm>
                    <a:prstGeom prst="rect">
                      <a:avLst/>
                    </a:prstGeom>
                    <a:noFill/>
                    <a:ln>
                      <a:noFill/>
                    </a:ln>
                  </pic:spPr>
                </pic:pic>
              </a:graphicData>
            </a:graphic>
          </wp:inline>
        </w:drawing>
      </w:r>
    </w:p>
    <w:sectPr w:rsidR="00B6705C">
      <w:footerReference w:type="default" r:id="rId14"/>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7809" w14:textId="77777777" w:rsidR="00B6705C" w:rsidRDefault="00B6705C">
      <w:r>
        <w:separator/>
      </w:r>
    </w:p>
  </w:endnote>
  <w:endnote w:type="continuationSeparator" w:id="0">
    <w:p w14:paraId="1346B872" w14:textId="77777777" w:rsidR="00B6705C" w:rsidRDefault="00B6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A129" w14:textId="77777777" w:rsidR="00A808F2" w:rsidRDefault="00B6705C">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6B41E0">
      <w:rPr>
        <w:rFonts w:ascii="ＭＳ 明朝" w:eastAsia="ＭＳ 明朝" w:cs="ＭＳ 明朝"/>
        <w:noProof/>
        <w:kern w:val="0"/>
        <w:sz w:val="24"/>
        <w:szCs w:val="24"/>
      </w:rPr>
      <w:t>2</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6B41E0">
      <w:rPr>
        <w:rFonts w:ascii="ＭＳ 明朝" w:eastAsia="ＭＳ 明朝" w:cs="ＭＳ 明朝"/>
        <w:noProof/>
        <w:kern w:val="0"/>
        <w:sz w:val="24"/>
        <w:szCs w:val="24"/>
      </w:rPr>
      <w:t>12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4C61" w14:textId="77777777" w:rsidR="00B6705C" w:rsidRDefault="00B6705C">
      <w:r>
        <w:separator/>
      </w:r>
    </w:p>
  </w:footnote>
  <w:footnote w:type="continuationSeparator" w:id="0">
    <w:p w14:paraId="696050D5" w14:textId="77777777" w:rsidR="00B6705C" w:rsidRDefault="00B6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1E0"/>
    <w:rsid w:val="002A1589"/>
    <w:rsid w:val="006B41E0"/>
    <w:rsid w:val="00A74EFA"/>
    <w:rsid w:val="00A808F2"/>
    <w:rsid w:val="00AC67A7"/>
    <w:rsid w:val="00B6705C"/>
    <w:rsid w:val="00DA7528"/>
    <w:rsid w:val="00DF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2CBBAB"/>
  <w14:defaultImageDpi w14:val="0"/>
  <w15:docId w15:val="{E7246DA0-02CB-4499-8515-BC80074E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4903</Words>
  <Characters>297</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01387@city.hachimantai.lg.jp</dc:creator>
  <cp:keywords/>
  <dc:description/>
  <cp:lastModifiedBy>遠藤　由美子</cp:lastModifiedBy>
  <cp:revision>3</cp:revision>
  <dcterms:created xsi:type="dcterms:W3CDTF">2025-05-20T09:34:00Z</dcterms:created>
  <dcterms:modified xsi:type="dcterms:W3CDTF">2025-05-20T09:42:00Z</dcterms:modified>
</cp:coreProperties>
</file>